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0D88F" w14:textId="098531C0" w:rsidR="00EC7EF5" w:rsidRDefault="00EC7EF5" w:rsidP="00EC7EF5">
      <w:pPr>
        <w:jc w:val="center"/>
        <w:rPr>
          <w:rFonts w:ascii="黑体" w:eastAsia="黑体" w:hAnsi="黑体" w:cs="黑体"/>
          <w:bCs/>
          <w:sz w:val="44"/>
          <w:szCs w:val="32"/>
        </w:rPr>
      </w:pPr>
      <w:r>
        <w:rPr>
          <w:rFonts w:ascii="黑体" w:eastAsia="黑体" w:hAnsi="黑体" w:cs="黑体" w:hint="eastAsia"/>
          <w:bCs/>
          <w:sz w:val="44"/>
          <w:szCs w:val="32"/>
        </w:rPr>
        <w:t>东南大学专业学位</w:t>
      </w:r>
      <w:r>
        <w:rPr>
          <w:rFonts w:ascii="黑体" w:eastAsia="黑体" w:hAnsi="黑体" w:cs="黑体" w:hint="eastAsia"/>
          <w:bCs/>
          <w:sz w:val="44"/>
          <w:szCs w:val="32"/>
        </w:rPr>
        <w:t>研究生</w:t>
      </w:r>
    </w:p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 w:hint="default"/>
        </w:rPr>
      </w:sdtEndPr>
      <w:sdtContent>
        <w:p w14:paraId="35776133" w14:textId="3F851C8D" w:rsidR="00460187" w:rsidRDefault="0011642F" w:rsidP="00EC7EF5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专业实践</w:t>
          </w:r>
          <w:r w:rsidR="008404B6">
            <w:rPr>
              <w:rFonts w:ascii="黑体" w:eastAsia="黑体" w:hAnsi="黑体" w:cs="黑体" w:hint="eastAsia"/>
              <w:bCs/>
              <w:sz w:val="44"/>
              <w:szCs w:val="32"/>
            </w:rPr>
            <w:t>计划申请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操作说明</w:t>
          </w:r>
          <w:r w:rsidR="00FD2264">
            <w:rPr>
              <w:rFonts w:ascii="黑体" w:eastAsia="黑体" w:hAnsi="黑体" w:cs="黑体" w:hint="eastAsia"/>
              <w:bCs/>
              <w:sz w:val="44"/>
              <w:szCs w:val="32"/>
            </w:rPr>
            <w:t>（学生）</w:t>
          </w:r>
        </w:p>
        <w:p w14:paraId="3FD8BBD1" w14:textId="77777777" w:rsidR="00460187" w:rsidRDefault="00460187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</w:t>
          </w:r>
          <w:r>
            <w:rPr>
              <w:szCs w:val="21"/>
            </w:rPr>
            <w:t>20</w:t>
          </w:r>
          <w:r>
            <w:rPr>
              <w:rFonts w:hint="eastAsia"/>
              <w:szCs w:val="21"/>
            </w:rPr>
            <w:t>-</w:t>
          </w:r>
          <w:r w:rsidR="0086075A">
            <w:rPr>
              <w:szCs w:val="21"/>
            </w:rPr>
            <w:t>06</w:t>
          </w:r>
          <w:r>
            <w:rPr>
              <w:rFonts w:hint="eastAsia"/>
              <w:szCs w:val="21"/>
            </w:rPr>
            <w:t>-</w:t>
          </w:r>
          <w:r w:rsidR="0086075A">
            <w:rPr>
              <w:szCs w:val="21"/>
            </w:rPr>
            <w:t>04</w:t>
          </w:r>
        </w:p>
        <w:p w14:paraId="78AA160B" w14:textId="77777777" w:rsidR="003502DC" w:rsidRDefault="00E746F3">
          <w:pPr>
            <w:pStyle w:val="a5"/>
          </w:pPr>
        </w:p>
      </w:sdtContent>
    </w:sdt>
    <w:p w14:paraId="301C8B06" w14:textId="77777777" w:rsidR="003502DC" w:rsidRDefault="007B48F0">
      <w:pPr>
        <w:pStyle w:val="1"/>
      </w:pPr>
      <w:r>
        <w:rPr>
          <w:rFonts w:hint="eastAsia"/>
        </w:rPr>
        <w:t>登录系统入口</w:t>
      </w:r>
      <w:bookmarkStart w:id="0" w:name="_GoBack"/>
      <w:bookmarkEnd w:id="0"/>
    </w:p>
    <w:p w14:paraId="520E35BA" w14:textId="77777777" w:rsidR="003502DC" w:rsidRDefault="00746FA8">
      <w:pPr>
        <w:pStyle w:val="a7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14:paraId="06300487" w14:textId="77777777" w:rsidR="003502DC" w:rsidRDefault="003502DC">
      <w:pPr>
        <w:pStyle w:val="a7"/>
        <w:ind w:left="-420" w:firstLineChars="0"/>
        <w:jc w:val="left"/>
      </w:pPr>
    </w:p>
    <w:p w14:paraId="7B2A6E5B" w14:textId="77777777" w:rsidR="003502DC" w:rsidRPr="00530293" w:rsidRDefault="00746FA8" w:rsidP="00530293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proofErr w:type="gramStart"/>
      <w:r>
        <w:rPr>
          <w:rFonts w:hint="eastAsia"/>
          <w:color w:val="FF0000"/>
        </w:rPr>
        <w:t>极</w:t>
      </w:r>
      <w:proofErr w:type="gramEnd"/>
      <w:r>
        <w:rPr>
          <w:rFonts w:hint="eastAsia"/>
          <w:color w:val="FF0000"/>
        </w:rPr>
        <w:t>速浏览器</w:t>
      </w:r>
      <w:proofErr w:type="gramStart"/>
      <w:r>
        <w:rPr>
          <w:rFonts w:hint="eastAsia"/>
          <w:color w:val="FF0000"/>
        </w:rPr>
        <w:t>极速模式或谷歌</w:t>
      </w:r>
      <w:proofErr w:type="gramEnd"/>
      <w:r>
        <w:rPr>
          <w:rFonts w:hint="eastAsia"/>
          <w:color w:val="FF0000"/>
        </w:rPr>
        <w:t>浏览器。如存在界面无法加载或信息展现不及时的情况，请清除浏览器缓存后重新登录。</w:t>
      </w:r>
    </w:p>
    <w:p w14:paraId="25D8858F" w14:textId="77777777" w:rsidR="003502DC" w:rsidRDefault="007A4A0F" w:rsidP="00B55BB0">
      <w:pPr>
        <w:pStyle w:val="1"/>
      </w:pPr>
      <w:r>
        <w:rPr>
          <w:rFonts w:hint="eastAsia"/>
        </w:rPr>
        <w:t>进入“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rPr>
          <w:rFonts w:hint="eastAsia"/>
        </w:rPr>
        <w:t>”</w:t>
      </w:r>
    </w:p>
    <w:p w14:paraId="7E887305" w14:textId="77777777" w:rsidR="003502DC" w:rsidRDefault="00746FA8" w:rsidP="007B48F0">
      <w:pPr>
        <w:widowControl/>
        <w:jc w:val="left"/>
      </w:pPr>
      <w:r>
        <w:rPr>
          <w:rFonts w:hint="eastAsia"/>
        </w:rPr>
        <w:t>打开东南大学综合服务大厅</w:t>
      </w:r>
      <w:r w:rsidR="00FF12B2">
        <w:rPr>
          <w:rFonts w:hint="eastAsia"/>
        </w:rPr>
        <w:t>，点“服务”，搜索“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t>”</w:t>
      </w:r>
      <w:r>
        <w:rPr>
          <w:rFonts w:hint="eastAsia"/>
        </w:rPr>
        <w:t>（支持模糊搜索），进入该服务。</w:t>
      </w:r>
    </w:p>
    <w:p w14:paraId="53B1903C" w14:textId="77777777" w:rsidR="003502DC" w:rsidRPr="00F50666" w:rsidRDefault="00B55BB0" w:rsidP="00FF12B2">
      <w:pPr>
        <w:widowControl/>
        <w:jc w:val="center"/>
      </w:pPr>
      <w:r>
        <w:rPr>
          <w:noProof/>
        </w:rPr>
        <w:lastRenderedPageBreak/>
        <w:drawing>
          <wp:inline distT="0" distB="0" distL="0" distR="0" wp14:anchorId="29AEC3A1" wp14:editId="3093C1AB">
            <wp:extent cx="5486400" cy="2446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CBB" w14:textId="77777777" w:rsidR="003502DC" w:rsidRDefault="00B55BB0" w:rsidP="007B48F0">
      <w:pPr>
        <w:pStyle w:val="1"/>
      </w:pPr>
      <w:r>
        <w:rPr>
          <w:rFonts w:hint="eastAsia"/>
        </w:rPr>
        <w:t>如何申请</w:t>
      </w:r>
      <w:r w:rsidR="00200655">
        <w:rPr>
          <w:rFonts w:hint="eastAsia"/>
        </w:rPr>
        <w:t>专业</w:t>
      </w:r>
      <w:r>
        <w:rPr>
          <w:rFonts w:hint="eastAsia"/>
        </w:rPr>
        <w:t>实践计划</w:t>
      </w:r>
    </w:p>
    <w:p w14:paraId="6E7BE117" w14:textId="77777777" w:rsidR="003502DC" w:rsidRP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46FA8" w:rsidRPr="00D22C0C">
        <w:rPr>
          <w:rFonts w:asciiTheme="minorEastAsia" w:hAnsiTheme="minorEastAsia" w:cstheme="minorEastAsia" w:hint="eastAsia"/>
          <w:sz w:val="28"/>
          <w:szCs w:val="28"/>
        </w:rPr>
        <w:t>进入服务后，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点击“新增”</w:t>
      </w:r>
      <w:r w:rsidR="00CB35A7" w:rsidRPr="00D22C0C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177236C" w14:textId="77777777" w:rsidR="003502DC" w:rsidRDefault="0020065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F799038" wp14:editId="659E78AD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A7A5" w14:textId="2B0492C8" w:rsid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若是开启了疫情模式需要进行提交家长安全承诺书、企业安全承诺书，且</w:t>
      </w:r>
      <w:proofErr w:type="gramStart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要勾选阅读</w:t>
      </w:r>
      <w:proofErr w:type="gramEnd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郑重承诺内容才可进行提交</w:t>
      </w:r>
    </w:p>
    <w:p w14:paraId="18AA54BD" w14:textId="77777777" w:rsidR="00200655" w:rsidRPr="00200655" w:rsidRDefault="00184EDD" w:rsidP="00D22C0C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</w:p>
    <w:p w14:paraId="59818A6F" w14:textId="5AE7F83B"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8877DE" wp14:editId="0D6B2C29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26CF3A88"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053FC1" wp14:editId="1F6BD2D7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8B1DE" w14:textId="77777777" w:rsidR="00987838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计划提交后即可查看导师审核信息，待校内、校外导师都审核通过后，即可打印计划表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14:paraId="37BC80EB" w14:textId="7276BABC"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89D053" wp14:editId="5FABC2E7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C3A4" w14:textId="4D95F439" w:rsidR="009906B5" w:rsidRPr="000C2F9D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5302D9" wp14:editId="4B531693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14:paraId="55AA8718" w14:textId="77777777" w:rsidR="003502DC" w:rsidRDefault="00746FA8">
      <w:pPr>
        <w:pStyle w:val="1"/>
      </w:pPr>
      <w:r>
        <w:rPr>
          <w:rFonts w:hint="eastAsia"/>
        </w:rPr>
        <w:t>问题反馈</w:t>
      </w:r>
    </w:p>
    <w:p w14:paraId="0A0D87C0" w14:textId="77777777" w:rsidR="003502DC" w:rsidRDefault="00746FA8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Default="0075564E">
      <w:r>
        <w:rPr>
          <w:noProof/>
        </w:rPr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Default="00746FA8">
      <w:r>
        <w:rPr>
          <w:noProof/>
        </w:rPr>
        <w:lastRenderedPageBreak/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>
      <w:footerReference w:type="even" r:id="rId18"/>
      <w:footerReference w:type="default" r:id="rId19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4188F" w14:textId="77777777" w:rsidR="00E746F3" w:rsidRDefault="00E746F3">
      <w:r>
        <w:separator/>
      </w:r>
    </w:p>
  </w:endnote>
  <w:endnote w:type="continuationSeparator" w:id="0">
    <w:p w14:paraId="69413177" w14:textId="77777777" w:rsidR="00E746F3" w:rsidRDefault="00E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C7EF5" w:rsidRPr="00EC7EF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C7EF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C7EF5" w:rsidRPr="00EC7EF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C7EF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57C66" w14:textId="77777777" w:rsidR="00E746F3" w:rsidRDefault="00E746F3">
      <w:r>
        <w:separator/>
      </w:r>
    </w:p>
  </w:footnote>
  <w:footnote w:type="continuationSeparator" w:id="0">
    <w:p w14:paraId="3A6A10CA" w14:textId="77777777" w:rsidR="00E746F3" w:rsidRDefault="00E7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15A14"/>
    <w:rsid w:val="000338C3"/>
    <w:rsid w:val="00042188"/>
    <w:rsid w:val="0005193A"/>
    <w:rsid w:val="00065B5F"/>
    <w:rsid w:val="00080602"/>
    <w:rsid w:val="000930CC"/>
    <w:rsid w:val="000A160E"/>
    <w:rsid w:val="000C0E75"/>
    <w:rsid w:val="000C2F9D"/>
    <w:rsid w:val="000F6665"/>
    <w:rsid w:val="00102DA9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A2D03"/>
    <w:rsid w:val="001C5077"/>
    <w:rsid w:val="00200655"/>
    <w:rsid w:val="002334E1"/>
    <w:rsid w:val="0030561C"/>
    <w:rsid w:val="00332877"/>
    <w:rsid w:val="0034339D"/>
    <w:rsid w:val="003502DC"/>
    <w:rsid w:val="00381F00"/>
    <w:rsid w:val="0039221F"/>
    <w:rsid w:val="00393394"/>
    <w:rsid w:val="003C113A"/>
    <w:rsid w:val="00460187"/>
    <w:rsid w:val="00484C34"/>
    <w:rsid w:val="004C1920"/>
    <w:rsid w:val="004E0AD8"/>
    <w:rsid w:val="004E7F85"/>
    <w:rsid w:val="00522E14"/>
    <w:rsid w:val="00530293"/>
    <w:rsid w:val="005368E9"/>
    <w:rsid w:val="005759B2"/>
    <w:rsid w:val="005A1455"/>
    <w:rsid w:val="005A69BA"/>
    <w:rsid w:val="005D1723"/>
    <w:rsid w:val="00601860"/>
    <w:rsid w:val="00632458"/>
    <w:rsid w:val="00634919"/>
    <w:rsid w:val="00646A66"/>
    <w:rsid w:val="00691DE7"/>
    <w:rsid w:val="006B441E"/>
    <w:rsid w:val="006C34D3"/>
    <w:rsid w:val="006C65AC"/>
    <w:rsid w:val="00743A55"/>
    <w:rsid w:val="00746FA8"/>
    <w:rsid w:val="007542E0"/>
    <w:rsid w:val="0075564E"/>
    <w:rsid w:val="00764949"/>
    <w:rsid w:val="007A4A0F"/>
    <w:rsid w:val="007B48F0"/>
    <w:rsid w:val="007D1082"/>
    <w:rsid w:val="007F36FE"/>
    <w:rsid w:val="008249C7"/>
    <w:rsid w:val="008404B6"/>
    <w:rsid w:val="00853E5D"/>
    <w:rsid w:val="0086075A"/>
    <w:rsid w:val="008A3ADA"/>
    <w:rsid w:val="008B483C"/>
    <w:rsid w:val="008F7E44"/>
    <w:rsid w:val="00953149"/>
    <w:rsid w:val="00987838"/>
    <w:rsid w:val="009906B5"/>
    <w:rsid w:val="009E3912"/>
    <w:rsid w:val="009F005F"/>
    <w:rsid w:val="00A03B25"/>
    <w:rsid w:val="00AA0048"/>
    <w:rsid w:val="00AB65D4"/>
    <w:rsid w:val="00AC3729"/>
    <w:rsid w:val="00AD5991"/>
    <w:rsid w:val="00AF28BA"/>
    <w:rsid w:val="00B2511F"/>
    <w:rsid w:val="00B325DB"/>
    <w:rsid w:val="00B50822"/>
    <w:rsid w:val="00B55BB0"/>
    <w:rsid w:val="00B80205"/>
    <w:rsid w:val="00BA2122"/>
    <w:rsid w:val="00BA4751"/>
    <w:rsid w:val="00BC6B3B"/>
    <w:rsid w:val="00BD0C71"/>
    <w:rsid w:val="00C05E68"/>
    <w:rsid w:val="00CA7A3A"/>
    <w:rsid w:val="00CB35A7"/>
    <w:rsid w:val="00CE309E"/>
    <w:rsid w:val="00D01E2B"/>
    <w:rsid w:val="00D22C0C"/>
    <w:rsid w:val="00D5061D"/>
    <w:rsid w:val="00D71BF5"/>
    <w:rsid w:val="00D77B0D"/>
    <w:rsid w:val="00D95CAA"/>
    <w:rsid w:val="00E06D67"/>
    <w:rsid w:val="00E1029C"/>
    <w:rsid w:val="00E51766"/>
    <w:rsid w:val="00E746F3"/>
    <w:rsid w:val="00EA36E3"/>
    <w:rsid w:val="00EB1AC0"/>
    <w:rsid w:val="00EC7EF5"/>
    <w:rsid w:val="00ED3293"/>
    <w:rsid w:val="00EF0C9B"/>
    <w:rsid w:val="00EF25E7"/>
    <w:rsid w:val="00EF6E71"/>
    <w:rsid w:val="00F11E63"/>
    <w:rsid w:val="00F43FE6"/>
    <w:rsid w:val="00F50666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2E25EE-A88B-4DF1-8F18-A8188545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曹蕾</cp:lastModifiedBy>
  <cp:revision>51</cp:revision>
  <dcterms:created xsi:type="dcterms:W3CDTF">2019-12-30T09:03:00Z</dcterms:created>
  <dcterms:modified xsi:type="dcterms:W3CDTF">2020-08-10T07:54:00Z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